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909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тел:8(4012) 37-99-30,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3">
        <w:r>
          <w:rPr>
            <w:rStyle w:val="Style14"/>
            <w:sz w:val="24"/>
            <w:szCs w:val="24"/>
            <w:lang w:val="en-US"/>
          </w:rPr>
          <w:t>admin</w:t>
        </w:r>
        <w:r>
          <w:rPr>
            <w:rStyle w:val="Style14"/>
            <w:sz w:val="24"/>
            <w:szCs w:val="24"/>
          </w:rPr>
          <w:t>@</w:t>
        </w:r>
        <w:r>
          <w:rPr>
            <w:rStyle w:val="Style14"/>
            <w:sz w:val="24"/>
            <w:szCs w:val="24"/>
            <w:lang w:val="en-US"/>
          </w:rPr>
          <w:t>virsaviya</w:t>
        </w:r>
        <w:r>
          <w:rPr>
            <w:rStyle w:val="Style14"/>
            <w:sz w:val="24"/>
            <w:szCs w:val="24"/>
          </w:rPr>
          <w:t>.</w:t>
        </w:r>
        <w:r>
          <w:rPr>
            <w:rStyle w:val="Style14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. </w:t>
      </w:r>
      <w:hyperlink r:id="rId4">
        <w:r>
          <w:rPr>
            <w:rStyle w:val="Style14"/>
            <w:sz w:val="24"/>
            <w:szCs w:val="24"/>
            <w:lang w:val="en-US"/>
          </w:rPr>
          <w:t>www</w:t>
        </w:r>
        <w:r>
          <w:rPr>
            <w:rStyle w:val="Style14"/>
            <w:sz w:val="24"/>
            <w:szCs w:val="24"/>
          </w:rPr>
          <w:t>.</w:t>
        </w:r>
        <w:r>
          <w:rPr>
            <w:rStyle w:val="Style14"/>
            <w:sz w:val="24"/>
            <w:szCs w:val="24"/>
            <w:lang w:val="en-US"/>
          </w:rPr>
          <w:t>virsaviya</w:t>
        </w:r>
        <w:r>
          <w:rPr>
            <w:rStyle w:val="Style14"/>
            <w:sz w:val="24"/>
            <w:szCs w:val="24"/>
          </w:rPr>
          <w:t>.</w:t>
        </w:r>
        <w:r>
          <w:rPr>
            <w:rStyle w:val="Style14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ИНН  3906372846 ОГРН 1183926025062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left" w:pos="681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_________Левшина О.Н.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>
      <w:pPr>
        <w:pStyle w:val="Normal"/>
        <w:spacing w:lineRule="auto" w:line="240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внутренней оценке качества</w:t>
      </w:r>
    </w:p>
    <w:p>
      <w:pPr>
        <w:pStyle w:val="Normal"/>
        <w:spacing w:lineRule="auto" w:line="240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реализуемых образовательных программ</w:t>
      </w:r>
    </w:p>
    <w:p>
      <w:pPr>
        <w:pStyle w:val="Normal"/>
        <w:spacing w:lineRule="auto" w:line="240"/>
        <w:ind w:lef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результатов их реализации в АНО ДПО АПИ «Вирсавия»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внутренней оценке качества реализуемых образовательных программ и результатов их реализации в АНОДПОАПИ «Вирсавия» (далее –АНО) разработано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Российской Федерации от 01.07.2013 г. № 499), Порядком организации и осуществления образовательной деятельностью по основным программам профессионального обучения( утв. Приказом Министерства образования и науки РФ от 18 апреля 2013г. № 292) а также Уставом АНО.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принимается на неопределенный срок. Изменения и дополнения к Положению принимаются в порядке, предусмотренном п.3. настоящего Положения.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Любые изменения и (или) дополнения в Положение оформляются в виде новой редакции Положения, предыдущая редакция автоматически утрачивает силу.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настоящем Положении применяются следующие понятия: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мониторинг</w:t>
      </w:r>
      <w:r>
        <w:rPr>
          <w:sz w:val="28"/>
          <w:szCs w:val="28"/>
        </w:rPr>
        <w:t xml:space="preserve"> -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 учебными достижениями обучающихся, профессиональными достижениями выпускников АНО.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дополнительным профессиональным программам относятся программы повышения квалификации и программы профессиональной переподготовки.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качества освоения образовательных программ проводится в отношении: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соответствия результатов освоения образовательной программы заявленным целям и планируемым результатам обучения;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соответствия процедуры (процесса) организации и осуществления образовательной программы установленным требованиям к структуре, порядку и условиям реализации программ;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способности организации результативно и эффективно выполнять деятельность по предоставлению образовательных услуг.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Оценка качества освоения образовательных программ проводится в следующих формах: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внутренний мониторинг качества образования;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внешняя независимая оценка качества образования.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8. Основные функции внутренней оценки качества образовательных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программ и результатов их реализации</w:t>
      </w:r>
      <w:r>
        <w:rPr/>
        <w:t xml:space="preserve">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накопление статистических данных, экспертиза, диагностика, оценка и прогноз основных тенденций развития образования в АНО;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документации оценивания качества образования;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информационно-аналитическое обеспечение управленческих решений по вопросам повышения качества образования в АНО;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обеспечение внешних пользователей (представителей власти, работодателей, представителей общественных организаций и СМИ, широкой общественности) информацией о развитии образования в АНО.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Внутренняя оценка качества образовательных программ и результатов их реализации осуществляется посредством внутреннего аудита, представляющего собой проверку соответствия образовательной деятельности АНО по образовательным программам, локальным нормативным актам, организационно-педагогическим и иным документам. Внутренний аудит проводится в соответствии с планом (программой) внутренних проверок.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В приложении № 1 к Положению приведены основные показатели оценки качества образовательных программ и результатов их реализации.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Внутренняя оценка качества образовательных программ и результатов их реализации проводится экспертной комиссией, которая формируется из числа преподавателей и утверждается Директором.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Оценка качества обучения проводится также путем анкетирования обучающихся по итогам прохождения образовательной программы. Примерная форма анкеты приведена в приложении № 2.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Анкетирование проводится преподавателем, реализующим образовательную программу, в последний день занятий, либо при выдаче документа об образовании. Анкетирование проводится анонимно, при желании слушатель может указать свои данные.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реализации образовательной программы с применением электронного обучения и дистанционных образовательных технологий анкетирование может проводиться через электронную почту обучающегося.</w:t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Положению о внутренней оценке качества дополнительных профессиональных программ и результатов их реализации в АНОДПО АПИ «Вирсавия»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оценки качества образовательных программ и результатов их реализации в АНО ДПО АПИ «Вирсавия»</w:t>
      </w:r>
    </w:p>
    <w:tbl>
      <w:tblPr>
        <w:tblW w:w="10048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99"/>
        <w:gridCol w:w="2548"/>
      </w:tblGrid>
      <w:tr>
        <w:trPr>
          <w:trHeight w:val="316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>
        <w:trPr>
          <w:trHeight w:val="359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слушателей, обучившихся по образовательным программам в 20_____ году, в том числе: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человек</w:t>
            </w:r>
          </w:p>
        </w:tc>
      </w:tr>
      <w:tr>
        <w:trPr>
          <w:trHeight w:val="1055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 xml:space="preserve">• </w:t>
            </w:r>
            <w:r>
              <w:rPr/>
              <w:t xml:space="preserve">по программам повышения квалификации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 xml:space="preserve">• </w:t>
            </w:r>
            <w:r>
              <w:rPr/>
              <w:t>по программам профессиональной переподготовки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 xml:space="preserve">• </w:t>
            </w:r>
            <w:r>
              <w:rPr/>
              <w:t>по программам профессионального обучения</w:t>
            </w:r>
          </w:p>
          <w:p>
            <w:pPr>
              <w:pStyle w:val="ListParagraph"/>
              <w:spacing w:lineRule="auto" w:line="36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  <w:t>человек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/>
              <w:t>человек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/>
              <w:t>человек</w:t>
            </w:r>
          </w:p>
          <w:p>
            <w:pPr>
              <w:pStyle w:val="Normal"/>
              <w:spacing w:before="0" w:after="16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7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2. Численность/удельный вес численности слушателей, направленных на обучение службами занятости, в общей численности слушателей, прошедших обучение в АНО ДПО АПИ «Вирсавия» в 20___году.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8"/>
                <w:szCs w:val="28"/>
              </w:rPr>
            </w:pPr>
            <w:r>
              <w:rPr/>
              <w:t>человек/%</w:t>
            </w:r>
          </w:p>
        </w:tc>
      </w:tr>
      <w:tr>
        <w:trPr>
          <w:trHeight w:val="316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3. Количество реализуемых АНО ДПО АПИ «Вирсавия» в 20____ году образовательных программ, в том числе: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единиц</w:t>
            </w:r>
          </w:p>
        </w:tc>
      </w:tr>
      <w:tr>
        <w:trPr>
          <w:trHeight w:val="25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программ повышения квалификации и программ профессиональной переподготовки 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8"/>
                <w:szCs w:val="28"/>
              </w:rPr>
            </w:pPr>
            <w:r>
              <w:rPr/>
              <w:t>единиц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  <w:t xml:space="preserve">• </w:t>
            </w:r>
            <w:r>
              <w:rPr/>
              <w:t xml:space="preserve">с использованием дистанционных образовательных технологий и электронного обучения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8"/>
                <w:szCs w:val="28"/>
              </w:rPr>
            </w:pPr>
            <w:r>
              <w:rPr/>
              <w:t xml:space="preserve">• </w:t>
            </w:r>
            <w:r>
              <w:rPr/>
              <w:t>реализуются с использованием сетевых форм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  <w:t>единиц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/>
              <w:t>единиц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4. Количество образовательных программ, разработанных АНО ДПО АПИ «Вирсавия» в 20____ году, в том числе: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8"/>
                <w:szCs w:val="28"/>
              </w:rPr>
            </w:pPr>
            <w:r>
              <w:rPr/>
              <w:t>единиц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• </w:t>
            </w:r>
            <w:r>
              <w:rPr/>
              <w:t xml:space="preserve">программ повышения квалификации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• </w:t>
            </w:r>
            <w:r>
              <w:rPr/>
              <w:t>программ профессиональной переподготовки</w:t>
            </w:r>
          </w:p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 xml:space="preserve">• </w:t>
            </w:r>
            <w:r>
              <w:rPr/>
              <w:t>программ профессионального обучения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8"/>
                <w:szCs w:val="28"/>
              </w:rPr>
            </w:pPr>
            <w:r>
              <w:rPr/>
              <w:t>единиц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5. Количество договоров о сетевой форме реализации образовательных программ (при реализации программ с использованием сетевых форм)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8"/>
                <w:szCs w:val="28"/>
              </w:rPr>
            </w:pPr>
            <w:r>
              <w:rPr/>
              <w:t>единиц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6. Количество предприятий и организаций, с которыми заключены договора на обучение обучающихся в 20 ____ году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8"/>
                <w:szCs w:val="28"/>
              </w:rPr>
            </w:pPr>
            <w:r>
              <w:rPr/>
              <w:t>единиц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7. Численность/удельный вес численности педагогических, научно-педагогических работников, прошедших повышение квалификации или профессиональную переподготовку в 20_____ году, в общей численности педагогических, научно-педагогических работников, участвующих в реализации образовательных программ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 %</w:t>
            </w:r>
          </w:p>
        </w:tc>
      </w:tr>
      <w:tr>
        <w:trPr>
          <w:trHeight w:val="228" w:hRule="atLeast"/>
        </w:trPr>
        <w:tc>
          <w:tcPr>
            <w:tcW w:w="10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160"/>
              <w:jc w:val="center"/>
              <w:rPr>
                <w:sz w:val="28"/>
                <w:szCs w:val="28"/>
              </w:rPr>
            </w:pPr>
            <w:r>
              <w:rPr/>
              <w:t>Показатели по каждой реализуемой программе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8. Численность обучившихся по образовательной программе в 20____ году, из них: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человек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обучается по индивидуальному учебному плану в пределах осваиваемой образовательной программы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человек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9. Численность/удельный вес численности обучившихся по образовательной программе в 20____ году на основе договора об образовании, заключаемого с обучающимся и (или) с физическим или юридическим лицом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человек/ %</w:t>
            </w:r>
          </w:p>
        </w:tc>
      </w:tr>
      <w:tr>
        <w:trPr>
          <w:trHeight w:val="228" w:hRule="atLeast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10. Наличие разработанной и утвержденной образовательной программы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да/ нет</w:t>
            </w:r>
          </w:p>
        </w:tc>
      </w:tr>
      <w:tr>
        <w:trPr>
          <w:trHeight w:val="355" w:hRule="atLeast"/>
        </w:trPr>
        <w:tc>
          <w:tcPr>
            <w:tcW w:w="749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Приложение № 2 </w:t>
      </w:r>
    </w:p>
    <w:p>
      <w:pPr>
        <w:pStyle w:val="Normal"/>
        <w:spacing w:lineRule="auto" w:line="36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внутренней оценке качества дополнительных профессиональных программ и результатов их реализации в АНО ДПО АПИ «Вирсавия»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слушателя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прохождения образовательной программы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(примерная форма) </w:t>
      </w:r>
    </w:p>
    <w:p>
      <w:pPr>
        <w:pStyle w:val="Normal"/>
        <w:spacing w:lineRule="auto" w:line="360"/>
        <w:rPr/>
      </w:pPr>
      <w:r>
        <w:rPr/>
        <w:t>Уважаемый Слушатель! АНО ДПО АПИ «Вирсавия» стремится постоянно улучшать качество обучения. Ваши замечания являются для нас очень ценными, поэтому просим Вас высказать свое мнение по вопросам обучения по образовательной программе ___________________________________________________________ (название программы).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Поставьте отметку или напишите свое мнение в соответствующей графе.</w:t>
      </w:r>
    </w:p>
    <w:tbl>
      <w:tblPr>
        <w:tblW w:w="9960" w:type="dxa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4"/>
        <w:gridCol w:w="4820"/>
        <w:gridCol w:w="850"/>
        <w:gridCol w:w="1418"/>
        <w:gridCol w:w="1418"/>
        <w:gridCol w:w="849"/>
      </w:tblGrid>
      <w:tr>
        <w:trPr>
          <w:trHeight w:val="696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Вопрос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Скорее нет, чем 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Вы удовлетворены предложенным содержанием и целями программы?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По Вашему мнению, материалы программы (курсов, дисциплин) изложены последовательно и логично?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Использовали ли преподаватели современные образовательные технологии: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электронные образовательные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групповые дискуссии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индивидуальные и групповые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деловые и ролевые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психологические и иные тренинги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анализ производственных (деловых)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- практические занятия с моделями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/>
              <w:t>Рассмотрена ли каждая тема программы (курса, дисциплины) достаточно подробно?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/>
            </w:pPr>
            <w:r>
              <w:rPr/>
              <w:t>Практические занятия и упражнения были интересными, помогали пояснять изучаемую тему?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/>
            </w:pPr>
            <w:r>
              <w:rPr/>
              <w:t>Достаточен ли объем практической подготовки (практические занятия, практика) при реализации программы?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/>
            </w:pPr>
            <w:r>
              <w:rPr/>
              <w:t>Была ли программа в полной мере обеспечена учебно-методическими материалами?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/>
            </w:pPr>
            <w:r>
              <w:rPr/>
              <w:t>Считаете ли Вы оптимальным срок обучения?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Какую общую оценку Вы бы выставили образовательной программе?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Отлично О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Хорошо О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Удовлетворительно О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 О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Какая из тем (курсов, дисциплин (модулей)) программы вызвала у Вас наибольший интерес? (укажите наименование темы (курса, дисциплины {модуля)) и Фамилию И. О. преподавателя) 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Если у Вас есть еще какие-то замечания и предложения, просим Вас их записать (отрицательные ответы просьба прокомментировать) 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анкеты «____» ______________20____ г. </w:t>
      </w:r>
    </w:p>
    <w:p>
      <w:pPr>
        <w:pStyle w:val="Normal"/>
        <w:spacing w:lineRule="auto" w:line="360" w:before="0" w:after="160"/>
        <w:ind w:firstLine="708"/>
        <w:jc w:val="both"/>
        <w:rPr/>
      </w:pPr>
      <w:r>
        <w:rPr>
          <w:sz w:val="24"/>
          <w:szCs w:val="24"/>
        </w:rPr>
        <w:t>Благодарим Вас за заполнение анкеты!</w:t>
      </w:r>
    </w:p>
    <w:sectPr>
      <w:footerReference w:type="default" r:id="rId5"/>
      <w:type w:val="nextPage"/>
      <w:pgSz w:w="11906" w:h="16838"/>
      <w:pgMar w:left="1134" w:right="851" w:header="0" w:top="851" w:footer="709" w:bottom="851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82571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96" w:hanging="360"/>
      </w:pPr>
    </w:lvl>
    <w:lvl w:ilvl="1">
      <w:start w:val="1"/>
      <w:numFmt w:val="lowerLetter"/>
      <w:lvlText w:val="%2."/>
      <w:lvlJc w:val="left"/>
      <w:pPr>
        <w:ind w:left="4416" w:hanging="360"/>
      </w:pPr>
    </w:lvl>
    <w:lvl w:ilvl="2">
      <w:start w:val="1"/>
      <w:numFmt w:val="lowerRoman"/>
      <w:lvlText w:val="%3."/>
      <w:lvlJc w:val="right"/>
      <w:pPr>
        <w:ind w:left="5136" w:hanging="180"/>
      </w:pPr>
    </w:lvl>
    <w:lvl w:ilvl="3">
      <w:start w:val="1"/>
      <w:numFmt w:val="decimal"/>
      <w:lvlText w:val="%4."/>
      <w:lvlJc w:val="left"/>
      <w:pPr>
        <w:ind w:left="5856" w:hanging="360"/>
      </w:pPr>
    </w:lvl>
    <w:lvl w:ilvl="4">
      <w:start w:val="1"/>
      <w:numFmt w:val="lowerLetter"/>
      <w:lvlText w:val="%5."/>
      <w:lvlJc w:val="left"/>
      <w:pPr>
        <w:ind w:left="6576" w:hanging="360"/>
      </w:pPr>
    </w:lvl>
    <w:lvl w:ilvl="5">
      <w:start w:val="1"/>
      <w:numFmt w:val="lowerRoman"/>
      <w:lvlText w:val="%6."/>
      <w:lvlJc w:val="right"/>
      <w:pPr>
        <w:ind w:left="7296" w:hanging="180"/>
      </w:pPr>
    </w:lvl>
    <w:lvl w:ilvl="6">
      <w:start w:val="1"/>
      <w:numFmt w:val="decimal"/>
      <w:lvlText w:val="%7."/>
      <w:lvlJc w:val="left"/>
      <w:pPr>
        <w:ind w:left="8016" w:hanging="360"/>
      </w:pPr>
    </w:lvl>
    <w:lvl w:ilvl="7">
      <w:start w:val="1"/>
      <w:numFmt w:val="lowerLetter"/>
      <w:lvlText w:val="%8."/>
      <w:lvlJc w:val="left"/>
      <w:pPr>
        <w:ind w:left="8736" w:hanging="360"/>
      </w:pPr>
    </w:lvl>
    <w:lvl w:ilvl="8">
      <w:start w:val="1"/>
      <w:numFmt w:val="lowerRoman"/>
      <w:lvlText w:val="%9."/>
      <w:lvlJc w:val="right"/>
      <w:pPr>
        <w:ind w:left="945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125ab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60d41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860d41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860d4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  <w:lang w:val="en-US"/>
    </w:rPr>
  </w:style>
  <w:style w:type="character" w:styleId="ListLabel8">
    <w:name w:val="ListLabel 8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0a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60d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860d4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860d4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LibreOffice/6.1.0.3$Windows_X86_64 LibreOffice_project/efb621ed25068d70781dc026f7e9c5187a4decd1</Application>
  <Pages>10</Pages>
  <Words>1133</Words>
  <Characters>8914</Characters>
  <CharactersWithSpaces>10449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2019-11-27T08:52:00Z</dcterms:created>
  <dc:creator>Вирсавия</dc:creator>
  <dc:description/>
  <dc:language>ru-RU</dc:language>
  <cp:lastModifiedBy/>
  <cp:lastPrinted>2019-12-23T16:32:00Z</cp:lastPrinted>
  <dcterms:modified xsi:type="dcterms:W3CDTF">2020-07-21T03:35:16Z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